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78D1" w14:textId="41D8B35A" w:rsidR="00BA488D" w:rsidRPr="00CF5A41" w:rsidRDefault="002F3D1C" w:rsidP="002F3D1C">
      <w:pPr>
        <w:pStyle w:val="ListParagraph"/>
        <w:numPr>
          <w:ilvl w:val="0"/>
          <w:numId w:val="1"/>
        </w:numPr>
        <w:rPr>
          <w:b/>
          <w:bCs/>
        </w:rPr>
      </w:pPr>
      <w:r w:rsidRPr="00CF5A41">
        <w:rPr>
          <w:b/>
          <w:bCs/>
        </w:rPr>
        <w:t>PERSONAL DETAILS</w:t>
      </w:r>
    </w:p>
    <w:tbl>
      <w:tblPr>
        <w:tblStyle w:val="TableGrid"/>
        <w:tblW w:w="0" w:type="auto"/>
        <w:tblInd w:w="360" w:type="dxa"/>
        <w:tblLook w:val="04A0" w:firstRow="1" w:lastRow="0" w:firstColumn="1" w:lastColumn="0" w:noHBand="0" w:noVBand="1"/>
      </w:tblPr>
      <w:tblGrid>
        <w:gridCol w:w="2329"/>
        <w:gridCol w:w="6327"/>
      </w:tblGrid>
      <w:tr w:rsidR="002F3D1C" w14:paraId="530CD57C" w14:textId="77777777" w:rsidTr="002F3D1C">
        <w:tc>
          <w:tcPr>
            <w:tcW w:w="2329" w:type="dxa"/>
          </w:tcPr>
          <w:p w14:paraId="6FE264D9" w14:textId="096BAD82" w:rsidR="002F3D1C" w:rsidRPr="002F3D1C" w:rsidRDefault="002F3D1C" w:rsidP="002F3D1C">
            <w:pPr>
              <w:rPr>
                <w:b/>
                <w:bCs/>
              </w:rPr>
            </w:pPr>
            <w:r w:rsidRPr="002F3D1C">
              <w:rPr>
                <w:b/>
                <w:bCs/>
              </w:rPr>
              <w:t>Full Name</w:t>
            </w:r>
          </w:p>
        </w:tc>
        <w:tc>
          <w:tcPr>
            <w:tcW w:w="6327" w:type="dxa"/>
          </w:tcPr>
          <w:p w14:paraId="5B43CC98" w14:textId="0342CF4A" w:rsidR="002F3D1C" w:rsidRDefault="002F3D1C" w:rsidP="002F3D1C"/>
        </w:tc>
      </w:tr>
      <w:tr w:rsidR="002F3D1C" w14:paraId="23ABC6FF" w14:textId="77777777" w:rsidTr="002F3D1C">
        <w:tc>
          <w:tcPr>
            <w:tcW w:w="2329" w:type="dxa"/>
          </w:tcPr>
          <w:p w14:paraId="2E66CFF6" w14:textId="785E418E" w:rsidR="002F3D1C" w:rsidRPr="002F3D1C" w:rsidRDefault="002F3D1C" w:rsidP="002F3D1C">
            <w:pPr>
              <w:rPr>
                <w:b/>
                <w:bCs/>
              </w:rPr>
            </w:pPr>
            <w:r w:rsidRPr="002F3D1C">
              <w:rPr>
                <w:b/>
                <w:bCs/>
              </w:rPr>
              <w:t>Student</w:t>
            </w:r>
            <w:r>
              <w:rPr>
                <w:b/>
                <w:bCs/>
              </w:rPr>
              <w:t xml:space="preserve"> ID</w:t>
            </w:r>
            <w:r w:rsidRPr="002F3D1C">
              <w:rPr>
                <w:b/>
                <w:bCs/>
              </w:rPr>
              <w:t xml:space="preserve"> No.</w:t>
            </w:r>
          </w:p>
        </w:tc>
        <w:tc>
          <w:tcPr>
            <w:tcW w:w="6327" w:type="dxa"/>
          </w:tcPr>
          <w:p w14:paraId="3944E902" w14:textId="0A02C793" w:rsidR="002F3D1C" w:rsidRDefault="002F3D1C" w:rsidP="002F3D1C"/>
        </w:tc>
      </w:tr>
      <w:tr w:rsidR="002F3D1C" w14:paraId="0AE56111" w14:textId="77777777" w:rsidTr="002F3D1C">
        <w:tc>
          <w:tcPr>
            <w:tcW w:w="2329" w:type="dxa"/>
          </w:tcPr>
          <w:p w14:paraId="0FFDF33D" w14:textId="659EF37D" w:rsidR="002F3D1C" w:rsidRPr="002F3D1C" w:rsidRDefault="00E651E4" w:rsidP="002F3D1C">
            <w:pPr>
              <w:rPr>
                <w:b/>
                <w:bCs/>
              </w:rPr>
            </w:pPr>
            <w:r>
              <w:rPr>
                <w:b/>
                <w:bCs/>
              </w:rPr>
              <w:t xml:space="preserve">University </w:t>
            </w:r>
            <w:r w:rsidR="00175BB6">
              <w:rPr>
                <w:b/>
                <w:bCs/>
              </w:rPr>
              <w:t>E</w:t>
            </w:r>
            <w:r w:rsidR="002F3D1C" w:rsidRPr="002F3D1C">
              <w:rPr>
                <w:b/>
                <w:bCs/>
              </w:rPr>
              <w:t>mail Address</w:t>
            </w:r>
          </w:p>
        </w:tc>
        <w:tc>
          <w:tcPr>
            <w:tcW w:w="6327" w:type="dxa"/>
          </w:tcPr>
          <w:p w14:paraId="1C693365" w14:textId="7E87712B" w:rsidR="002F3D1C" w:rsidRDefault="002F3D1C" w:rsidP="002F3D1C"/>
        </w:tc>
      </w:tr>
      <w:tr w:rsidR="002F3D1C" w14:paraId="3762EFFC" w14:textId="77777777" w:rsidTr="002F3D1C">
        <w:tc>
          <w:tcPr>
            <w:tcW w:w="2329" w:type="dxa"/>
          </w:tcPr>
          <w:p w14:paraId="1CC98592" w14:textId="4F3EE631" w:rsidR="002F3D1C" w:rsidRPr="002F3D1C" w:rsidRDefault="002F3D1C" w:rsidP="002F3D1C">
            <w:pPr>
              <w:rPr>
                <w:b/>
                <w:bCs/>
              </w:rPr>
            </w:pPr>
            <w:r w:rsidRPr="002F3D1C">
              <w:rPr>
                <w:b/>
                <w:bCs/>
              </w:rPr>
              <w:t>Programme of Study</w:t>
            </w:r>
          </w:p>
        </w:tc>
        <w:tc>
          <w:tcPr>
            <w:tcW w:w="6327" w:type="dxa"/>
          </w:tcPr>
          <w:p w14:paraId="7A15F4F2" w14:textId="47208794" w:rsidR="002F3D1C" w:rsidRDefault="004F11C4" w:rsidP="002F3D1C">
            <w:r>
              <w:t xml:space="preserve"> </w:t>
            </w:r>
          </w:p>
        </w:tc>
      </w:tr>
      <w:tr w:rsidR="002F3D1C" w14:paraId="437A197A" w14:textId="77777777" w:rsidTr="002F3D1C">
        <w:tc>
          <w:tcPr>
            <w:tcW w:w="2329" w:type="dxa"/>
          </w:tcPr>
          <w:p w14:paraId="699D6AFD" w14:textId="33302986" w:rsidR="002F3D1C" w:rsidRPr="002F3D1C" w:rsidRDefault="002F3D1C" w:rsidP="002F3D1C">
            <w:pPr>
              <w:rPr>
                <w:b/>
                <w:bCs/>
              </w:rPr>
            </w:pPr>
            <w:r w:rsidRPr="002F3D1C">
              <w:rPr>
                <w:b/>
                <w:bCs/>
              </w:rPr>
              <w:t>Year of Study</w:t>
            </w:r>
          </w:p>
        </w:tc>
        <w:tc>
          <w:tcPr>
            <w:tcW w:w="6327" w:type="dxa"/>
          </w:tcPr>
          <w:p w14:paraId="571E60F2" w14:textId="1539C2C1" w:rsidR="002F3D1C" w:rsidRDefault="002F3D1C" w:rsidP="002F3D1C"/>
        </w:tc>
      </w:tr>
      <w:tr w:rsidR="002F3D1C" w14:paraId="6C2CE364" w14:textId="77777777" w:rsidTr="002F3D1C">
        <w:tc>
          <w:tcPr>
            <w:tcW w:w="2329" w:type="dxa"/>
          </w:tcPr>
          <w:p w14:paraId="3E3036EF" w14:textId="391CF17E" w:rsidR="002F3D1C" w:rsidRPr="002F3D1C" w:rsidRDefault="002F3D1C" w:rsidP="002F3D1C">
            <w:pPr>
              <w:rPr>
                <w:b/>
                <w:bCs/>
              </w:rPr>
            </w:pPr>
            <w:r>
              <w:rPr>
                <w:b/>
                <w:bCs/>
              </w:rPr>
              <w:t>International Student?</w:t>
            </w:r>
          </w:p>
        </w:tc>
        <w:tc>
          <w:tcPr>
            <w:tcW w:w="6327" w:type="dxa"/>
          </w:tcPr>
          <w:p w14:paraId="5AB851F4" w14:textId="63F11F22" w:rsidR="002F3D1C" w:rsidRDefault="002F3D1C" w:rsidP="002F3D1C"/>
        </w:tc>
      </w:tr>
      <w:tr w:rsidR="00C94165" w14:paraId="1B8CE0E0" w14:textId="77777777" w:rsidTr="002F3D1C">
        <w:tc>
          <w:tcPr>
            <w:tcW w:w="2329" w:type="dxa"/>
          </w:tcPr>
          <w:p w14:paraId="4564E28E" w14:textId="71124B33" w:rsidR="00C94165" w:rsidRDefault="00C94165" w:rsidP="002F3D1C">
            <w:pPr>
              <w:rPr>
                <w:b/>
                <w:bCs/>
              </w:rPr>
            </w:pPr>
            <w:r>
              <w:rPr>
                <w:b/>
                <w:bCs/>
              </w:rPr>
              <w:t>In receipt of L</w:t>
            </w:r>
            <w:r w:rsidR="006666A5">
              <w:rPr>
                <w:b/>
                <w:bCs/>
              </w:rPr>
              <w:t xml:space="preserve">earning </w:t>
            </w:r>
            <w:r>
              <w:rPr>
                <w:b/>
                <w:bCs/>
              </w:rPr>
              <w:t>S</w:t>
            </w:r>
            <w:r w:rsidR="006666A5">
              <w:rPr>
                <w:b/>
                <w:bCs/>
              </w:rPr>
              <w:t xml:space="preserve">upport </w:t>
            </w:r>
            <w:r>
              <w:rPr>
                <w:b/>
                <w:bCs/>
              </w:rPr>
              <w:t>P</w:t>
            </w:r>
            <w:r w:rsidR="006666A5">
              <w:rPr>
                <w:b/>
                <w:bCs/>
              </w:rPr>
              <w:t>lan</w:t>
            </w:r>
            <w:r>
              <w:rPr>
                <w:b/>
                <w:bCs/>
              </w:rPr>
              <w:t>?</w:t>
            </w:r>
          </w:p>
        </w:tc>
        <w:tc>
          <w:tcPr>
            <w:tcW w:w="6327" w:type="dxa"/>
          </w:tcPr>
          <w:p w14:paraId="4A543548" w14:textId="77777777" w:rsidR="00C94165" w:rsidRDefault="00C94165" w:rsidP="002F3D1C"/>
        </w:tc>
      </w:tr>
      <w:tr w:rsidR="00FB3F6A" w14:paraId="4D72CD1F" w14:textId="77777777" w:rsidTr="002F3D1C">
        <w:tc>
          <w:tcPr>
            <w:tcW w:w="2329" w:type="dxa"/>
          </w:tcPr>
          <w:p w14:paraId="6B897164" w14:textId="7C985403" w:rsidR="00FB3F6A" w:rsidRDefault="00FB3F6A" w:rsidP="002F3D1C">
            <w:pPr>
              <w:rPr>
                <w:b/>
                <w:bCs/>
              </w:rPr>
            </w:pPr>
            <w:r>
              <w:rPr>
                <w:b/>
                <w:bCs/>
              </w:rPr>
              <w:t xml:space="preserve">Late </w:t>
            </w:r>
            <w:r w:rsidR="00175BB6">
              <w:rPr>
                <w:b/>
                <w:bCs/>
              </w:rPr>
              <w:t>A</w:t>
            </w:r>
            <w:r>
              <w:rPr>
                <w:b/>
                <w:bCs/>
              </w:rPr>
              <w:t xml:space="preserve">ppeal? </w:t>
            </w:r>
          </w:p>
        </w:tc>
        <w:tc>
          <w:tcPr>
            <w:tcW w:w="6327" w:type="dxa"/>
          </w:tcPr>
          <w:p w14:paraId="12CFEAE3" w14:textId="77777777" w:rsidR="00FB3F6A" w:rsidRDefault="00FB3F6A" w:rsidP="002F3D1C"/>
        </w:tc>
      </w:tr>
    </w:tbl>
    <w:p w14:paraId="29761D50" w14:textId="77777777" w:rsidR="002F3D1C" w:rsidRDefault="002F3D1C" w:rsidP="002F3D1C"/>
    <w:p w14:paraId="253A0012" w14:textId="02845323" w:rsidR="002F3D1C" w:rsidRPr="00CF5A41" w:rsidRDefault="002F3D1C" w:rsidP="002F3D1C">
      <w:pPr>
        <w:pStyle w:val="ListParagraph"/>
        <w:numPr>
          <w:ilvl w:val="0"/>
          <w:numId w:val="1"/>
        </w:numPr>
        <w:rPr>
          <w:b/>
          <w:bCs/>
        </w:rPr>
      </w:pPr>
      <w:r w:rsidRPr="00CF5A41">
        <w:rPr>
          <w:b/>
          <w:bCs/>
        </w:rPr>
        <w:t>COMPLETING THIS FORM</w:t>
      </w:r>
    </w:p>
    <w:p w14:paraId="11D49C3B" w14:textId="33C88245" w:rsidR="00FB3F6A" w:rsidRPr="00FB3F6A" w:rsidRDefault="00FB3F6A" w:rsidP="00FB3F6A">
      <w:pPr>
        <w:jc w:val="both"/>
      </w:pPr>
      <w:r w:rsidRPr="00FB3F6A">
        <w:t xml:space="preserve">Prior to completing this </w:t>
      </w:r>
      <w:r w:rsidR="00176546" w:rsidRPr="00FB3F6A">
        <w:t>form,</w:t>
      </w:r>
      <w:r w:rsidRPr="00FB3F6A">
        <w:t xml:space="preserve"> you should ensure that you have read the Academic Appeals Procedure. You may wish to obtain advice from the Students' Union by emailing </w:t>
      </w:r>
      <w:hyperlink r:id="rId8" w:history="1">
        <w:r w:rsidR="00045B94" w:rsidRPr="006760E1">
          <w:rPr>
            <w:rStyle w:val="Hyperlink"/>
          </w:rPr>
          <w:t>studentsunion@city.ac.uk</w:t>
        </w:r>
      </w:hyperlink>
      <w:r w:rsidR="00045B94">
        <w:t>.</w:t>
      </w:r>
      <w:r w:rsidRPr="00FB3F6A">
        <w:t xml:space="preserve"> Please complete all sections and provide documentary evidence to support your application. Failure to do so will likely result in your appeal being delayed or dismissed. Please note that the University will not consider an academic appeal:</w:t>
      </w:r>
    </w:p>
    <w:p w14:paraId="247A3590" w14:textId="77777777" w:rsidR="00FB3F6A" w:rsidRPr="00FB3F6A" w:rsidRDefault="00FB3F6A" w:rsidP="00FB3F6A">
      <w:pPr>
        <w:pStyle w:val="ListParagraph"/>
        <w:numPr>
          <w:ilvl w:val="0"/>
          <w:numId w:val="6"/>
        </w:numPr>
      </w:pPr>
      <w:r w:rsidRPr="00FB3F6A">
        <w:t>where it is against the </w:t>
      </w:r>
      <w:r w:rsidRPr="00FB3F6A">
        <w:rPr>
          <w:b/>
          <w:bCs/>
        </w:rPr>
        <w:t>academic judgement</w:t>
      </w:r>
      <w:r w:rsidRPr="00FB3F6A">
        <w:t> of a Board of Examiners or its members where this has been properly exercised in accordance with its constitution and established procedures</w:t>
      </w:r>
    </w:p>
    <w:p w14:paraId="7F659CA4" w14:textId="11E4DACD" w:rsidR="00FB3F6A" w:rsidRPr="00FB3F6A" w:rsidRDefault="00FB3F6A" w:rsidP="00FB3F6A">
      <w:pPr>
        <w:pStyle w:val="ListParagraph"/>
        <w:numPr>
          <w:ilvl w:val="1"/>
          <w:numId w:val="6"/>
        </w:numPr>
      </w:pPr>
      <w:r w:rsidRPr="00FB3F6A">
        <w:t xml:space="preserve">academic judgement is the judgement made by a member of staff about a student’s performance in any assessment task (including coursework, essays, assignments, written examinations, reports, OSCEs, </w:t>
      </w:r>
      <w:r w:rsidR="00176546" w:rsidRPr="00FB3F6A">
        <w:t>Vivas</w:t>
      </w:r>
      <w:r w:rsidRPr="00FB3F6A">
        <w:t xml:space="preserve"> and clinical attachments). The judgement derives its authority from the disciplinary, clinical and pedagogic expertise of the staff member exercising that judgement. Academic judgement also encompasses the collective decision of boards of examiners in relation to student progression and achievement.</w:t>
      </w:r>
    </w:p>
    <w:p w14:paraId="78373CC8" w14:textId="77777777" w:rsidR="00FB3F6A" w:rsidRPr="00FB3F6A" w:rsidRDefault="00FB3F6A" w:rsidP="00FB3F6A">
      <w:pPr>
        <w:pStyle w:val="ListParagraph"/>
        <w:numPr>
          <w:ilvl w:val="0"/>
          <w:numId w:val="6"/>
        </w:numPr>
      </w:pPr>
      <w:r w:rsidRPr="00FB3F6A">
        <w:t>where the substance of the appeal can be shown to relate to </w:t>
      </w:r>
      <w:r w:rsidRPr="00FB3F6A">
        <w:rPr>
          <w:b/>
          <w:bCs/>
        </w:rPr>
        <w:t>a matter that has already been the subject of an academic appeal</w:t>
      </w:r>
      <w:r w:rsidRPr="00FB3F6A">
        <w:t> by that student that is in progress or has been decided</w:t>
      </w:r>
    </w:p>
    <w:p w14:paraId="7A23B293" w14:textId="77777777" w:rsidR="00FB3F6A" w:rsidRPr="00FB3F6A" w:rsidRDefault="00FB3F6A" w:rsidP="00FB3F6A">
      <w:pPr>
        <w:pStyle w:val="ListParagraph"/>
        <w:numPr>
          <w:ilvl w:val="0"/>
          <w:numId w:val="6"/>
        </w:numPr>
      </w:pPr>
      <w:r w:rsidRPr="00FB3F6A">
        <w:t>where the substantive matter of the appeal has already been, or is currently, the subject of </w:t>
      </w:r>
      <w:r w:rsidRPr="00FB3F6A">
        <w:rPr>
          <w:b/>
          <w:bCs/>
        </w:rPr>
        <w:t>legal proceedings</w:t>
      </w:r>
      <w:r w:rsidRPr="00FB3F6A">
        <w:t> in a court or tribunal unless those proceedings have been put on hold</w:t>
      </w:r>
    </w:p>
    <w:p w14:paraId="46869D39" w14:textId="77777777" w:rsidR="00FB3F6A" w:rsidRPr="00FB3F6A" w:rsidRDefault="00FB3F6A" w:rsidP="00FB3F6A">
      <w:pPr>
        <w:pStyle w:val="ListParagraph"/>
        <w:numPr>
          <w:ilvl w:val="0"/>
          <w:numId w:val="6"/>
        </w:numPr>
      </w:pPr>
      <w:r w:rsidRPr="00FB3F6A">
        <w:t>where the evidence put forward to support the appeal can be shown to have been </w:t>
      </w:r>
      <w:r w:rsidRPr="00FB3F6A">
        <w:rPr>
          <w:b/>
          <w:bCs/>
        </w:rPr>
        <w:t>dishonestly acquired or is itself dishonest</w:t>
      </w:r>
      <w:r w:rsidRPr="00FB3F6A">
        <w:t> and/or can be shown to be vexatious (the appeal can be shown to be malicious, or represent a way of harassing the university by consuming the time and resources of its staff or a way of harassing members of staff or other students), the appeal will be dismissed and the evidence submitted to either the Student Disciplinary Procedure, or the Procedure for Consideration of Fitness to Study or Practise.</w:t>
      </w:r>
    </w:p>
    <w:p w14:paraId="354A7C3C" w14:textId="77777777" w:rsidR="00FB3F6A" w:rsidRPr="00FB3F6A" w:rsidRDefault="00FB3F6A" w:rsidP="00FB3F6A">
      <w:pPr>
        <w:pStyle w:val="ListParagraph"/>
        <w:numPr>
          <w:ilvl w:val="0"/>
          <w:numId w:val="6"/>
        </w:numPr>
      </w:pPr>
      <w:r w:rsidRPr="00FB3F6A">
        <w:t>where the </w:t>
      </w:r>
      <w:r w:rsidRPr="00FB3F6A">
        <w:rPr>
          <w:b/>
          <w:bCs/>
        </w:rPr>
        <w:t>marks</w:t>
      </w:r>
      <w:r w:rsidRPr="00FB3F6A">
        <w:t> or grades in question are </w:t>
      </w:r>
      <w:r w:rsidRPr="00FB3F6A">
        <w:rPr>
          <w:b/>
          <w:bCs/>
        </w:rPr>
        <w:t>provisional</w:t>
      </w:r>
      <w:r w:rsidRPr="00FB3F6A">
        <w:t> and have not yet been ratified by a Board of Examiners.</w:t>
      </w:r>
    </w:p>
    <w:p w14:paraId="058CCC30" w14:textId="77777777" w:rsidR="00FB3F6A" w:rsidRPr="00FB3F6A" w:rsidRDefault="00FB3F6A" w:rsidP="00FB3F6A">
      <w:pPr>
        <w:pStyle w:val="ListParagraph"/>
        <w:numPr>
          <w:ilvl w:val="0"/>
          <w:numId w:val="7"/>
        </w:numPr>
      </w:pPr>
      <w:r w:rsidRPr="00FB3F6A">
        <w:t>Decision being appealed. You should include in this section details of the relevant module and assessment against which you would like to appeal, the date on which the assessment took place and the academic year in which the assessment took place.</w:t>
      </w:r>
    </w:p>
    <w:p w14:paraId="6BFF052B" w14:textId="77777777" w:rsidR="00F60EDB" w:rsidRDefault="00F60EDB" w:rsidP="00045B94"/>
    <w:p w14:paraId="0BBA5370" w14:textId="77777777" w:rsidR="00045B94" w:rsidRDefault="00045B94" w:rsidP="00045B94"/>
    <w:p w14:paraId="5C4D5C92" w14:textId="1F712518" w:rsidR="007A201F" w:rsidRPr="00CF5A41" w:rsidRDefault="007A201F" w:rsidP="007A201F">
      <w:pPr>
        <w:pStyle w:val="ListParagraph"/>
        <w:numPr>
          <w:ilvl w:val="0"/>
          <w:numId w:val="1"/>
        </w:numPr>
        <w:rPr>
          <w:b/>
          <w:bCs/>
        </w:rPr>
      </w:pPr>
      <w:r w:rsidRPr="00CF5A41">
        <w:rPr>
          <w:b/>
          <w:bCs/>
        </w:rPr>
        <w:lastRenderedPageBreak/>
        <w:t>DECISION BEING APPEALED</w:t>
      </w:r>
    </w:p>
    <w:p w14:paraId="2F189135" w14:textId="77777777" w:rsidR="007A201F" w:rsidRDefault="007A201F" w:rsidP="007A201F">
      <w:pPr>
        <w:pStyle w:val="ListParagraph"/>
      </w:pPr>
    </w:p>
    <w:tbl>
      <w:tblPr>
        <w:tblStyle w:val="TableGrid"/>
        <w:tblW w:w="0" w:type="auto"/>
        <w:tblInd w:w="720" w:type="dxa"/>
        <w:tblLook w:val="04A0" w:firstRow="1" w:lastRow="0" w:firstColumn="1" w:lastColumn="0" w:noHBand="0" w:noVBand="1"/>
      </w:tblPr>
      <w:tblGrid>
        <w:gridCol w:w="8296"/>
      </w:tblGrid>
      <w:tr w:rsidR="007A201F" w14:paraId="6D1E88A0" w14:textId="77777777" w:rsidTr="00A639D3">
        <w:trPr>
          <w:trHeight w:val="693"/>
        </w:trPr>
        <w:tc>
          <w:tcPr>
            <w:tcW w:w="8296" w:type="dxa"/>
          </w:tcPr>
          <w:p w14:paraId="3831E4AD" w14:textId="411F93AB" w:rsidR="007A201F" w:rsidRPr="00A639D3" w:rsidRDefault="00045B94" w:rsidP="007A201F">
            <w:pPr>
              <w:pStyle w:val="ListParagraph"/>
              <w:ind w:left="0"/>
              <w:rPr>
                <w:b/>
                <w:bCs/>
              </w:rPr>
            </w:pPr>
            <w:r w:rsidRPr="00045B94">
              <w:rPr>
                <w:b/>
                <w:bCs/>
              </w:rPr>
              <w:t>Please clearly state which assessment(s) you wish to appeal and include the original submission deadline for each.</w:t>
            </w:r>
          </w:p>
        </w:tc>
      </w:tr>
      <w:tr w:rsidR="00A639D3" w14:paraId="27E29CE9" w14:textId="77777777" w:rsidTr="00D764FB">
        <w:trPr>
          <w:trHeight w:val="940"/>
        </w:trPr>
        <w:tc>
          <w:tcPr>
            <w:tcW w:w="8296" w:type="dxa"/>
          </w:tcPr>
          <w:p w14:paraId="16A3E05A" w14:textId="5F5DC8BF" w:rsidR="00A639D3" w:rsidRPr="00FB3F6A" w:rsidRDefault="005F692E" w:rsidP="00A639D3">
            <w:pPr>
              <w:pStyle w:val="ListParagraph"/>
              <w:ind w:left="0"/>
              <w:rPr>
                <w:b/>
                <w:bCs/>
              </w:rPr>
            </w:pPr>
            <w:r w:rsidRPr="005F692E">
              <w:rPr>
                <w:i/>
                <w:iCs/>
              </w:rPr>
              <w:t>In this section, please include details of the relevant module, including the module name, module code, the specific assessment you wish to appeal, the date the assessment took place, and the academic year in which it occurred.</w:t>
            </w:r>
          </w:p>
        </w:tc>
      </w:tr>
      <w:tr w:rsidR="007A201F" w14:paraId="2416417D" w14:textId="77777777" w:rsidTr="00D764FB">
        <w:trPr>
          <w:trHeight w:val="1306"/>
        </w:trPr>
        <w:tc>
          <w:tcPr>
            <w:tcW w:w="8296" w:type="dxa"/>
          </w:tcPr>
          <w:p w14:paraId="476C62C7" w14:textId="3786F554" w:rsidR="007A201F" w:rsidRDefault="007A201F" w:rsidP="007A201F">
            <w:pPr>
              <w:pStyle w:val="ListParagraph"/>
              <w:ind w:left="0"/>
            </w:pPr>
          </w:p>
        </w:tc>
      </w:tr>
      <w:tr w:rsidR="007A201F" w14:paraId="65691259" w14:textId="77777777" w:rsidTr="00D764FB">
        <w:tc>
          <w:tcPr>
            <w:tcW w:w="8296" w:type="dxa"/>
          </w:tcPr>
          <w:p w14:paraId="04DB200C" w14:textId="732DCCF4" w:rsidR="007A201F" w:rsidRPr="007A201F" w:rsidRDefault="007A201F" w:rsidP="007A201F">
            <w:pPr>
              <w:pStyle w:val="ListParagraph"/>
              <w:ind w:left="0"/>
              <w:rPr>
                <w:b/>
                <w:bCs/>
              </w:rPr>
            </w:pPr>
            <w:r w:rsidRPr="007A201F">
              <w:rPr>
                <w:b/>
                <w:bCs/>
              </w:rPr>
              <w:t xml:space="preserve">Date of </w:t>
            </w:r>
            <w:r w:rsidR="005F692E">
              <w:rPr>
                <w:b/>
                <w:bCs/>
              </w:rPr>
              <w:t>N</w:t>
            </w:r>
            <w:r w:rsidRPr="007A201F">
              <w:rPr>
                <w:b/>
                <w:bCs/>
              </w:rPr>
              <w:t xml:space="preserve">otification of </w:t>
            </w:r>
            <w:r w:rsidR="00FB3F6A">
              <w:rPr>
                <w:b/>
                <w:bCs/>
              </w:rPr>
              <w:t>Board of Examine</w:t>
            </w:r>
            <w:r w:rsidR="005F692E">
              <w:rPr>
                <w:b/>
                <w:bCs/>
              </w:rPr>
              <w:t>r</w:t>
            </w:r>
            <w:r w:rsidR="00FB3F6A">
              <w:rPr>
                <w:b/>
                <w:bCs/>
              </w:rPr>
              <w:t>s</w:t>
            </w:r>
            <w:r w:rsidR="005F692E">
              <w:rPr>
                <w:b/>
                <w:bCs/>
              </w:rPr>
              <w:t>’</w:t>
            </w:r>
            <w:r w:rsidR="00FB3F6A">
              <w:rPr>
                <w:b/>
                <w:bCs/>
              </w:rPr>
              <w:t xml:space="preserve"> </w:t>
            </w:r>
            <w:r w:rsidR="005F692E">
              <w:rPr>
                <w:b/>
                <w:bCs/>
              </w:rPr>
              <w:t>D</w:t>
            </w:r>
            <w:r w:rsidRPr="007A201F">
              <w:rPr>
                <w:b/>
                <w:bCs/>
              </w:rPr>
              <w:t>ecision:</w:t>
            </w:r>
          </w:p>
        </w:tc>
      </w:tr>
      <w:tr w:rsidR="007A201F" w14:paraId="77071593" w14:textId="77777777" w:rsidTr="00D764FB">
        <w:tc>
          <w:tcPr>
            <w:tcW w:w="8296" w:type="dxa"/>
          </w:tcPr>
          <w:p w14:paraId="0AF1BDB2" w14:textId="23AEB6F4" w:rsidR="005B2015" w:rsidRPr="00DC3F68" w:rsidRDefault="007A201F" w:rsidP="007A201F">
            <w:pPr>
              <w:pStyle w:val="ListParagraph"/>
              <w:ind w:left="0"/>
            </w:pPr>
            <w:r w:rsidRPr="00A639D3">
              <w:rPr>
                <w:i/>
                <w:iCs/>
              </w:rPr>
              <w:t xml:space="preserve">This should be the date that you were notified of the </w:t>
            </w:r>
            <w:r w:rsidRPr="005F692E">
              <w:rPr>
                <w:b/>
                <w:bCs/>
                <w:i/>
                <w:iCs/>
                <w:color w:val="FF0000"/>
              </w:rPr>
              <w:t>ratified outcome</w:t>
            </w:r>
            <w:r w:rsidRPr="005F692E">
              <w:rPr>
                <w:i/>
                <w:iCs/>
                <w:color w:val="FF0000"/>
              </w:rPr>
              <w:t xml:space="preserve"> </w:t>
            </w:r>
            <w:r w:rsidRPr="00A639D3">
              <w:rPr>
                <w:i/>
                <w:iCs/>
              </w:rPr>
              <w:t>of the Board of Examiners</w:t>
            </w:r>
            <w:r w:rsidR="00CF5A41" w:rsidRPr="00A639D3">
              <w:rPr>
                <w:i/>
                <w:iCs/>
              </w:rPr>
              <w:t>.</w:t>
            </w:r>
            <w:r w:rsidR="00646621">
              <w:t xml:space="preserve"> </w:t>
            </w:r>
            <w:r w:rsidR="005B2015" w:rsidRPr="005B2015">
              <w:rPr>
                <w:i/>
                <w:iCs/>
                <w:color w:val="FF0000"/>
              </w:rPr>
              <w:t xml:space="preserve">Your academic appeal should be submitted no later than </w:t>
            </w:r>
            <w:r w:rsidR="00F60EDB">
              <w:rPr>
                <w:i/>
                <w:iCs/>
                <w:color w:val="FF0000"/>
              </w:rPr>
              <w:t>2</w:t>
            </w:r>
            <w:r w:rsidR="005B2015" w:rsidRPr="005B2015">
              <w:rPr>
                <w:i/>
                <w:iCs/>
                <w:color w:val="FF0000"/>
              </w:rPr>
              <w:t xml:space="preserve">0 working days after the date of notification of the decision. </w:t>
            </w:r>
          </w:p>
        </w:tc>
      </w:tr>
      <w:tr w:rsidR="007A201F" w14:paraId="039EF7FE" w14:textId="77777777" w:rsidTr="00D764FB">
        <w:trPr>
          <w:trHeight w:val="712"/>
        </w:trPr>
        <w:tc>
          <w:tcPr>
            <w:tcW w:w="8296" w:type="dxa"/>
          </w:tcPr>
          <w:p w14:paraId="65D3A648" w14:textId="227E6C18" w:rsidR="007A201F" w:rsidRDefault="007A201F" w:rsidP="007A201F">
            <w:pPr>
              <w:pStyle w:val="ListParagraph"/>
              <w:ind w:left="0"/>
            </w:pPr>
          </w:p>
        </w:tc>
      </w:tr>
    </w:tbl>
    <w:p w14:paraId="5214798A" w14:textId="77777777" w:rsidR="007A201F" w:rsidRDefault="007A201F" w:rsidP="007A201F">
      <w:pPr>
        <w:pStyle w:val="ListParagraph"/>
      </w:pPr>
    </w:p>
    <w:p w14:paraId="26344A70" w14:textId="062DF8C1" w:rsidR="00CF5A41" w:rsidRPr="00CF5A41" w:rsidRDefault="00CF5A41" w:rsidP="00CF5A41">
      <w:pPr>
        <w:pStyle w:val="ListParagraph"/>
        <w:numPr>
          <w:ilvl w:val="0"/>
          <w:numId w:val="1"/>
        </w:numPr>
        <w:rPr>
          <w:b/>
          <w:bCs/>
        </w:rPr>
      </w:pPr>
      <w:r w:rsidRPr="00CF5A41">
        <w:rPr>
          <w:b/>
          <w:bCs/>
        </w:rPr>
        <w:t>GROUNDS FOR APPEAL</w:t>
      </w:r>
    </w:p>
    <w:p w14:paraId="7A2880B9" w14:textId="77777777" w:rsidR="00CF5A41" w:rsidRDefault="00CF5A41" w:rsidP="00CF5A41">
      <w:pPr>
        <w:pStyle w:val="ListParagraph"/>
      </w:pPr>
    </w:p>
    <w:p w14:paraId="07E2E075" w14:textId="368AB164" w:rsidR="00CF5A41" w:rsidRPr="00F939BB" w:rsidRDefault="00CF5A41" w:rsidP="00CF5A41">
      <w:pPr>
        <w:pStyle w:val="ListParagraph"/>
        <w:rPr>
          <w:b/>
          <w:bCs/>
        </w:rPr>
      </w:pPr>
      <w:r>
        <w:t xml:space="preserve">An academic appeal may be submitted on one or more of the following grounds as set out in the Academic Appeals Procedure. If you believe multiple grounds may apply, </w:t>
      </w:r>
      <w:r w:rsidRPr="00F939BB">
        <w:rPr>
          <w:b/>
          <w:bCs/>
        </w:rPr>
        <w:t xml:space="preserve">please do not submit multiple appeals for each decision you are appealing. </w:t>
      </w:r>
    </w:p>
    <w:p w14:paraId="4212E220" w14:textId="77777777" w:rsidR="00CF5A41" w:rsidRDefault="00CF5A41" w:rsidP="00CF5A41">
      <w:pPr>
        <w:pStyle w:val="ListParagraph"/>
      </w:pPr>
    </w:p>
    <w:tbl>
      <w:tblPr>
        <w:tblStyle w:val="TableGrid"/>
        <w:tblW w:w="0" w:type="auto"/>
        <w:tblInd w:w="720" w:type="dxa"/>
        <w:tblLook w:val="04A0" w:firstRow="1" w:lastRow="0" w:firstColumn="1" w:lastColumn="0" w:noHBand="0" w:noVBand="1"/>
      </w:tblPr>
      <w:tblGrid>
        <w:gridCol w:w="332"/>
        <w:gridCol w:w="7172"/>
        <w:gridCol w:w="792"/>
      </w:tblGrid>
      <w:tr w:rsidR="00CF5A41" w14:paraId="4B338DD4" w14:textId="77777777" w:rsidTr="00496D8F">
        <w:tc>
          <w:tcPr>
            <w:tcW w:w="8296" w:type="dxa"/>
            <w:gridSpan w:val="3"/>
          </w:tcPr>
          <w:p w14:paraId="10BA03E1" w14:textId="2B914907" w:rsidR="00CF5A41" w:rsidRPr="00CF5A41" w:rsidRDefault="00CF5A41" w:rsidP="00CF5A41">
            <w:pPr>
              <w:pStyle w:val="ListParagraph"/>
              <w:ind w:left="0"/>
              <w:rPr>
                <w:b/>
                <w:bCs/>
              </w:rPr>
            </w:pPr>
            <w:r w:rsidRPr="00CF5A41">
              <w:rPr>
                <w:b/>
                <w:bCs/>
              </w:rPr>
              <w:t>An academic appeal may be made on one or more of the following grounds. Please indicate which grounds are relevant to your appeal – it may be that more than one ground applies.</w:t>
            </w:r>
          </w:p>
        </w:tc>
      </w:tr>
      <w:tr w:rsidR="00CF5A41" w14:paraId="4C8824CB" w14:textId="77777777" w:rsidTr="00A639D3">
        <w:tc>
          <w:tcPr>
            <w:tcW w:w="268" w:type="dxa"/>
          </w:tcPr>
          <w:p w14:paraId="13D4D59C" w14:textId="4B68AD85" w:rsidR="00CF5A41" w:rsidRDefault="00F11DA5" w:rsidP="00CF5A41">
            <w:pPr>
              <w:pStyle w:val="ListParagraph"/>
              <w:ind w:left="0"/>
            </w:pPr>
            <w:r>
              <w:t>a</w:t>
            </w:r>
          </w:p>
        </w:tc>
        <w:tc>
          <w:tcPr>
            <w:tcW w:w="7229" w:type="dxa"/>
          </w:tcPr>
          <w:p w14:paraId="6713821C" w14:textId="399E1ECD" w:rsidR="00CF5A41" w:rsidRDefault="00FB3F6A" w:rsidP="00CF5A41">
            <w:pPr>
              <w:pStyle w:val="ListParagraph"/>
              <w:ind w:left="0"/>
            </w:pPr>
            <w:r w:rsidRPr="00FB3F6A">
              <w:t>there has been a </w:t>
            </w:r>
            <w:r w:rsidRPr="00FB3F6A">
              <w:rPr>
                <w:b/>
                <w:bCs/>
              </w:rPr>
              <w:t>material error </w:t>
            </w:r>
            <w:r w:rsidRPr="00FB3F6A">
              <w:t>that has affected the Assessment Board’s decision</w:t>
            </w:r>
          </w:p>
        </w:tc>
        <w:tc>
          <w:tcPr>
            <w:tcW w:w="799" w:type="dxa"/>
          </w:tcPr>
          <w:p w14:paraId="72734E1A" w14:textId="6A2DF8A3" w:rsidR="00CF5A41" w:rsidRDefault="00CF5A41" w:rsidP="00CF5A41">
            <w:pPr>
              <w:pStyle w:val="ListParagraph"/>
              <w:ind w:left="0"/>
            </w:pPr>
          </w:p>
        </w:tc>
      </w:tr>
      <w:tr w:rsidR="00CF5A41" w14:paraId="6444D415" w14:textId="77777777" w:rsidTr="00A639D3">
        <w:tc>
          <w:tcPr>
            <w:tcW w:w="268" w:type="dxa"/>
          </w:tcPr>
          <w:p w14:paraId="1DF86893" w14:textId="06D61FC3" w:rsidR="00CF5A41" w:rsidRDefault="00F11DA5" w:rsidP="00CF5A41">
            <w:pPr>
              <w:pStyle w:val="ListParagraph"/>
              <w:ind w:left="0"/>
            </w:pPr>
            <w:r>
              <w:t>b</w:t>
            </w:r>
          </w:p>
        </w:tc>
        <w:tc>
          <w:tcPr>
            <w:tcW w:w="7229" w:type="dxa"/>
          </w:tcPr>
          <w:p w14:paraId="5DD0874C" w14:textId="38A54741" w:rsidR="00CF5A41" w:rsidRDefault="00FB3F6A" w:rsidP="00CF5A41">
            <w:pPr>
              <w:pStyle w:val="ListParagraph"/>
              <w:ind w:left="0"/>
            </w:pPr>
            <w:r w:rsidRPr="00FB3F6A">
              <w:t>you were subject to previously undisclosed </w:t>
            </w:r>
            <w:r w:rsidRPr="00FB3F6A">
              <w:rPr>
                <w:b/>
                <w:bCs/>
              </w:rPr>
              <w:t>extenuating circumstances</w:t>
            </w:r>
            <w:r w:rsidRPr="00FB3F6A">
              <w:t> at the time of the assessment that are relevant to the Assessment Board’s decision</w:t>
            </w:r>
          </w:p>
        </w:tc>
        <w:tc>
          <w:tcPr>
            <w:tcW w:w="799" w:type="dxa"/>
          </w:tcPr>
          <w:p w14:paraId="23E35BC8" w14:textId="00A86CFF" w:rsidR="00CF5A41" w:rsidRDefault="00CF5A41" w:rsidP="00CF5A41">
            <w:pPr>
              <w:pStyle w:val="ListParagraph"/>
              <w:ind w:left="0"/>
            </w:pPr>
          </w:p>
        </w:tc>
      </w:tr>
      <w:tr w:rsidR="00CF5A41" w14:paraId="6833E954" w14:textId="77777777" w:rsidTr="00A639D3">
        <w:tc>
          <w:tcPr>
            <w:tcW w:w="268" w:type="dxa"/>
          </w:tcPr>
          <w:p w14:paraId="3F890DF5" w14:textId="48796FC9" w:rsidR="00CF5A41" w:rsidRDefault="00F11DA5" w:rsidP="00CF5A41">
            <w:pPr>
              <w:pStyle w:val="ListParagraph"/>
              <w:ind w:left="0"/>
            </w:pPr>
            <w:r>
              <w:t>c</w:t>
            </w:r>
          </w:p>
        </w:tc>
        <w:tc>
          <w:tcPr>
            <w:tcW w:w="7229" w:type="dxa"/>
          </w:tcPr>
          <w:p w14:paraId="07E9522A" w14:textId="558F69ED" w:rsidR="00CF5A41" w:rsidRDefault="00FB3F6A" w:rsidP="00CF5A41">
            <w:pPr>
              <w:pStyle w:val="ListParagraph"/>
              <w:ind w:left="0"/>
            </w:pPr>
            <w:r w:rsidRPr="00FB3F6A">
              <w:t>that staff/bodies have shown bias or a reasonable perception of </w:t>
            </w:r>
            <w:r w:rsidRPr="00FB3F6A">
              <w:rPr>
                <w:b/>
                <w:bCs/>
              </w:rPr>
              <w:t>bias</w:t>
            </w:r>
            <w:r w:rsidRPr="00FB3F6A">
              <w:t> towards the student in the way they have made the relevant academic decision</w:t>
            </w:r>
          </w:p>
        </w:tc>
        <w:tc>
          <w:tcPr>
            <w:tcW w:w="799" w:type="dxa"/>
          </w:tcPr>
          <w:p w14:paraId="1D01C6CA" w14:textId="586A15B4" w:rsidR="00CF5A41" w:rsidRDefault="00CF5A41" w:rsidP="00CF5A41">
            <w:pPr>
              <w:pStyle w:val="ListParagraph"/>
              <w:ind w:left="0"/>
            </w:pPr>
          </w:p>
        </w:tc>
      </w:tr>
    </w:tbl>
    <w:p w14:paraId="50F2CD9F" w14:textId="77777777" w:rsidR="00CF5A41" w:rsidRDefault="00CF5A41" w:rsidP="00CF5A41">
      <w:pPr>
        <w:pStyle w:val="ListParagraph"/>
      </w:pPr>
    </w:p>
    <w:p w14:paraId="5FE8D9CB" w14:textId="0B2A4475" w:rsidR="00CF5A41" w:rsidRPr="005B2015" w:rsidRDefault="00CF5A41" w:rsidP="00CF5A41">
      <w:pPr>
        <w:pStyle w:val="ListParagraph"/>
        <w:numPr>
          <w:ilvl w:val="0"/>
          <w:numId w:val="1"/>
        </w:numPr>
        <w:rPr>
          <w:b/>
          <w:bCs/>
        </w:rPr>
      </w:pPr>
      <w:r w:rsidRPr="005B2015">
        <w:rPr>
          <w:b/>
          <w:bCs/>
        </w:rPr>
        <w:t>CASE DETAILS</w:t>
      </w:r>
    </w:p>
    <w:p w14:paraId="2716B910" w14:textId="77777777" w:rsidR="00CF5A41" w:rsidRDefault="00CF5A41" w:rsidP="00CF5A41">
      <w:pPr>
        <w:pStyle w:val="ListParagraph"/>
      </w:pPr>
    </w:p>
    <w:p w14:paraId="2FAA1109" w14:textId="15750407" w:rsidR="00CF5A41" w:rsidRDefault="00CF5A41" w:rsidP="00CF5A41">
      <w:pPr>
        <w:pStyle w:val="ListParagraph"/>
      </w:pPr>
      <w:r>
        <w:t xml:space="preserve">Please set out the main points of your </w:t>
      </w:r>
      <w:r w:rsidR="00FF2517">
        <w:t>appeal</w:t>
      </w:r>
      <w:r w:rsidR="00F939BB">
        <w:t xml:space="preserve">, </w:t>
      </w:r>
      <w:r>
        <w:t>with reference to the ground</w:t>
      </w:r>
      <w:r w:rsidR="00E511E1">
        <w:t>/</w:t>
      </w:r>
      <w:r>
        <w:t xml:space="preserve">s on which your appeal is based. </w:t>
      </w:r>
      <w:r w:rsidR="005D15BC">
        <w:t>Be</w:t>
      </w:r>
      <w:r>
        <w:t xml:space="preserve"> clear</w:t>
      </w:r>
      <w:r w:rsidR="00054088">
        <w:t>,</w:t>
      </w:r>
      <w:r w:rsidR="00F939BB">
        <w:t xml:space="preserve"> </w:t>
      </w:r>
      <w:r>
        <w:t xml:space="preserve">concise, </w:t>
      </w:r>
      <w:r w:rsidR="00054088">
        <w:t xml:space="preserve">and </w:t>
      </w:r>
      <w:r>
        <w:t xml:space="preserve">refer to specific pieces of evidence you </w:t>
      </w:r>
      <w:r w:rsidDel="005D15BC">
        <w:t xml:space="preserve">have </w:t>
      </w:r>
      <w:r w:rsidR="005D15BC">
        <w:t>submitted</w:t>
      </w:r>
      <w:r>
        <w:t xml:space="preserve">. </w:t>
      </w:r>
    </w:p>
    <w:p w14:paraId="6C6ECC19" w14:textId="77777777" w:rsidR="00CF5A41" w:rsidRDefault="00CF5A41" w:rsidP="00CF5A41">
      <w:pPr>
        <w:pStyle w:val="ListParagraph"/>
      </w:pPr>
    </w:p>
    <w:p w14:paraId="0E24883C" w14:textId="497C0C65" w:rsidR="00CF5A41" w:rsidRDefault="005D15BC" w:rsidP="00CF5A41">
      <w:pPr>
        <w:pStyle w:val="ListParagraph"/>
      </w:pPr>
      <w:r>
        <w:t>I</w:t>
      </w:r>
      <w:r w:rsidR="00CF5A41">
        <w:t xml:space="preserve">f you are submitting an appeal on the ground set out in </w:t>
      </w:r>
      <w:r w:rsidR="00FB3F6A">
        <w:t>2</w:t>
      </w:r>
      <w:r w:rsidR="00CF5A41">
        <w:t xml:space="preserve">, </w:t>
      </w:r>
      <w:r w:rsidR="00054088">
        <w:t xml:space="preserve">you </w:t>
      </w:r>
      <w:r w:rsidR="007822F3">
        <w:t>must</w:t>
      </w:r>
      <w:r w:rsidR="00CF5A41">
        <w:t xml:space="preserve"> explain </w:t>
      </w:r>
      <w:r w:rsidR="005B2015">
        <w:t xml:space="preserve">both how the </w:t>
      </w:r>
      <w:r w:rsidR="006E421A">
        <w:t>ECs</w:t>
      </w:r>
      <w:r w:rsidR="005B2015">
        <w:t xml:space="preserve"> affected your performance, and the reasons why you were unable to make them, or the evidence you are submitting, known to the Board of Examiners in line with the expected timeframes of the University’s Extenuating Circumstances procedure. </w:t>
      </w:r>
    </w:p>
    <w:p w14:paraId="142AB45E" w14:textId="77777777" w:rsidR="005B2015" w:rsidRDefault="005B2015" w:rsidP="00CF5A41">
      <w:pPr>
        <w:pStyle w:val="ListParagraph"/>
      </w:pPr>
    </w:p>
    <w:p w14:paraId="14C83452" w14:textId="181723E4" w:rsidR="005B2015" w:rsidRDefault="00776ACA" w:rsidP="00CF5A41">
      <w:pPr>
        <w:pStyle w:val="ListParagraph"/>
        <w:rPr>
          <w:b/>
          <w:bCs/>
          <w:u w:val="single"/>
        </w:rPr>
      </w:pPr>
      <w:r>
        <w:t>E</w:t>
      </w:r>
      <w:r w:rsidR="005B2015">
        <w:t>nsure that you include all information and evidence you wish to be considered to support your appeal</w:t>
      </w:r>
      <w:r w:rsidR="005B2015" w:rsidRPr="00A275BB">
        <w:t>.</w:t>
      </w:r>
      <w:r w:rsidR="006E421A" w:rsidRPr="00A275BB">
        <w:t xml:space="preserve"> </w:t>
      </w:r>
      <w:r w:rsidR="006E421A" w:rsidRPr="00A275BB">
        <w:rPr>
          <w:b/>
          <w:bCs/>
          <w:u w:val="single"/>
        </w:rPr>
        <w:t>We will not be able to collect or seek evidence for you</w:t>
      </w:r>
      <w:r w:rsidR="00A965B6" w:rsidRPr="00A275BB">
        <w:rPr>
          <w:b/>
          <w:bCs/>
          <w:u w:val="single"/>
        </w:rPr>
        <w:t>!</w:t>
      </w:r>
    </w:p>
    <w:p w14:paraId="58A7378C" w14:textId="77777777" w:rsidR="00FB3F6A" w:rsidRPr="00A965B6" w:rsidRDefault="00FB3F6A" w:rsidP="00CF5A41">
      <w:pPr>
        <w:pStyle w:val="ListParagraph"/>
        <w:rPr>
          <w:b/>
          <w:bCs/>
          <w:u w:val="single"/>
        </w:rPr>
      </w:pPr>
    </w:p>
    <w:p w14:paraId="0FE311A4" w14:textId="1446E6B2" w:rsidR="005B2015" w:rsidRDefault="005B2015" w:rsidP="00CF5A41">
      <w:pPr>
        <w:pStyle w:val="ListParagraph"/>
      </w:pPr>
      <w:r>
        <w:t xml:space="preserve">If you are submitting your academic appeal outside of the </w:t>
      </w:r>
      <w:r w:rsidR="00B624F9">
        <w:t>20-working</w:t>
      </w:r>
      <w:r>
        <w:t xml:space="preserve"> day timeframe specified in the procedure, you should include an explanation </w:t>
      </w:r>
      <w:r w:rsidR="00E86C0B">
        <w:t>for not being able to submit in time</w:t>
      </w:r>
      <w:r>
        <w:t>.</w:t>
      </w:r>
      <w:r w:rsidR="00E86C0B">
        <w:t xml:space="preserve"> </w:t>
      </w:r>
    </w:p>
    <w:p w14:paraId="00FE6746" w14:textId="77777777" w:rsidR="005B2015" w:rsidRDefault="005B2015" w:rsidP="00CF5A41">
      <w:pPr>
        <w:pStyle w:val="ListParagraph"/>
      </w:pPr>
    </w:p>
    <w:tbl>
      <w:tblPr>
        <w:tblStyle w:val="TableGrid"/>
        <w:tblW w:w="0" w:type="auto"/>
        <w:tblInd w:w="720" w:type="dxa"/>
        <w:tblLook w:val="04A0" w:firstRow="1" w:lastRow="0" w:firstColumn="1" w:lastColumn="0" w:noHBand="0" w:noVBand="1"/>
      </w:tblPr>
      <w:tblGrid>
        <w:gridCol w:w="8296"/>
      </w:tblGrid>
      <w:tr w:rsidR="00F13F3D" w14:paraId="21A3F98F" w14:textId="77777777" w:rsidTr="00B624F9">
        <w:trPr>
          <w:trHeight w:val="4352"/>
        </w:trPr>
        <w:tc>
          <w:tcPr>
            <w:tcW w:w="8296" w:type="dxa"/>
          </w:tcPr>
          <w:p w14:paraId="7DA442CF" w14:textId="581406E8" w:rsidR="00B1753E" w:rsidRDefault="00B1753E" w:rsidP="00CF5A41">
            <w:pPr>
              <w:pStyle w:val="ListParagraph"/>
              <w:ind w:left="0"/>
              <w:rPr>
                <w:noProof/>
              </w:rPr>
            </w:pPr>
          </w:p>
        </w:tc>
      </w:tr>
    </w:tbl>
    <w:p w14:paraId="565DA6C4" w14:textId="2F8403D2" w:rsidR="005B2015" w:rsidRDefault="005B2015" w:rsidP="00CF5A41">
      <w:pPr>
        <w:pStyle w:val="ListParagraph"/>
      </w:pPr>
    </w:p>
    <w:p w14:paraId="495B394F" w14:textId="67F835D8" w:rsidR="005B2015" w:rsidRDefault="005B2015" w:rsidP="005B2015">
      <w:pPr>
        <w:pStyle w:val="ListParagraph"/>
        <w:numPr>
          <w:ilvl w:val="0"/>
          <w:numId w:val="1"/>
        </w:numPr>
      </w:pPr>
      <w:r>
        <w:t>SUMMARY OF DOCUMENTATION</w:t>
      </w:r>
    </w:p>
    <w:p w14:paraId="1F793F1C" w14:textId="77777777" w:rsidR="005B2015" w:rsidRDefault="005B2015" w:rsidP="005B2015">
      <w:pPr>
        <w:pStyle w:val="ListParagraph"/>
      </w:pPr>
    </w:p>
    <w:p w14:paraId="31E1A197" w14:textId="5AB2BDC3" w:rsidR="005B2015" w:rsidRDefault="005B2015" w:rsidP="005B2015">
      <w:pPr>
        <w:pStyle w:val="ListParagraph"/>
      </w:pPr>
      <w:r>
        <w:t xml:space="preserve">Please indicate what evidence you have supplied to support your academic appeal. If you intend to supply further evidence but it is not yet available, please indicate when it will be provided. </w:t>
      </w:r>
    </w:p>
    <w:p w14:paraId="06331032" w14:textId="77777777" w:rsidR="005B2015" w:rsidRDefault="005B2015" w:rsidP="005B2015">
      <w:pPr>
        <w:pStyle w:val="ListParagraph"/>
      </w:pPr>
    </w:p>
    <w:p w14:paraId="72B13659" w14:textId="66ECE78E" w:rsidR="005B2015" w:rsidRDefault="005B2015" w:rsidP="005B2015">
      <w:pPr>
        <w:pStyle w:val="ListParagraph"/>
      </w:pPr>
      <w:r>
        <w:t>Documentation may include</w:t>
      </w:r>
      <w:r w:rsidR="00DC3F68">
        <w:t xml:space="preserve"> (the below list is not exhaustive)</w:t>
      </w:r>
      <w:r>
        <w:t xml:space="preserve">: </w:t>
      </w:r>
    </w:p>
    <w:p w14:paraId="2976E631" w14:textId="19E54F67" w:rsidR="005B2015" w:rsidRDefault="005B2015" w:rsidP="005B2015">
      <w:pPr>
        <w:pStyle w:val="ListParagraph"/>
        <w:numPr>
          <w:ilvl w:val="0"/>
          <w:numId w:val="4"/>
        </w:numPr>
      </w:pPr>
      <w:r>
        <w:t>Medical Evidence:</w:t>
      </w:r>
    </w:p>
    <w:p w14:paraId="344CF2CB" w14:textId="2DDA3EE2" w:rsidR="005B2015" w:rsidRDefault="005B2015" w:rsidP="005B2015">
      <w:pPr>
        <w:pStyle w:val="ListParagraph"/>
        <w:numPr>
          <w:ilvl w:val="1"/>
          <w:numId w:val="4"/>
        </w:numPr>
      </w:pPr>
      <w:r>
        <w:t>Letter from medical professional (signed and dated)</w:t>
      </w:r>
    </w:p>
    <w:p w14:paraId="13288FFB" w14:textId="4B3FF583" w:rsidR="005B2015" w:rsidRDefault="005B2015" w:rsidP="005B2015">
      <w:pPr>
        <w:pStyle w:val="ListParagraph"/>
        <w:numPr>
          <w:ilvl w:val="1"/>
          <w:numId w:val="4"/>
        </w:numPr>
      </w:pPr>
      <w:r>
        <w:t>Record of medical appointments</w:t>
      </w:r>
    </w:p>
    <w:p w14:paraId="61EDC67E" w14:textId="4F46D1BE" w:rsidR="005B2015" w:rsidRDefault="005B2015" w:rsidP="005B2015">
      <w:pPr>
        <w:pStyle w:val="ListParagraph"/>
        <w:numPr>
          <w:ilvl w:val="1"/>
          <w:numId w:val="4"/>
        </w:numPr>
      </w:pPr>
      <w:r>
        <w:t>Prescription</w:t>
      </w:r>
      <w:r w:rsidR="007954AF">
        <w:t xml:space="preserve"> record (dated) </w:t>
      </w:r>
    </w:p>
    <w:p w14:paraId="4E4060B1" w14:textId="53F74EC4" w:rsidR="007954AF" w:rsidRDefault="007954AF" w:rsidP="007954AF">
      <w:pPr>
        <w:pStyle w:val="ListParagraph"/>
        <w:numPr>
          <w:ilvl w:val="0"/>
          <w:numId w:val="4"/>
        </w:numPr>
      </w:pPr>
      <w:r>
        <w:t>Bereavements:</w:t>
      </w:r>
    </w:p>
    <w:p w14:paraId="71DF87B1" w14:textId="6B4C8583" w:rsidR="007954AF" w:rsidRDefault="007954AF" w:rsidP="007954AF">
      <w:pPr>
        <w:pStyle w:val="ListParagraph"/>
        <w:numPr>
          <w:ilvl w:val="1"/>
          <w:numId w:val="4"/>
        </w:numPr>
      </w:pPr>
      <w:r>
        <w:t>Death Certificate</w:t>
      </w:r>
    </w:p>
    <w:p w14:paraId="7B848631" w14:textId="4DA310E4" w:rsidR="007954AF" w:rsidRDefault="007954AF" w:rsidP="007954AF">
      <w:pPr>
        <w:pStyle w:val="ListParagraph"/>
        <w:numPr>
          <w:ilvl w:val="0"/>
          <w:numId w:val="4"/>
        </w:numPr>
      </w:pPr>
      <w:r>
        <w:t>Other:</w:t>
      </w:r>
    </w:p>
    <w:p w14:paraId="4025B936" w14:textId="3A90FBEE" w:rsidR="007954AF" w:rsidRDefault="007954AF" w:rsidP="007954AF">
      <w:pPr>
        <w:pStyle w:val="ListParagraph"/>
        <w:numPr>
          <w:ilvl w:val="1"/>
          <w:numId w:val="4"/>
        </w:numPr>
      </w:pPr>
      <w:r>
        <w:t xml:space="preserve">Records of </w:t>
      </w:r>
      <w:r w:rsidR="007B7DBF">
        <w:t xml:space="preserve">Extenuating </w:t>
      </w:r>
      <w:r>
        <w:t>Circumstances submissions</w:t>
      </w:r>
    </w:p>
    <w:p w14:paraId="325B8F71" w14:textId="2DF33BD1" w:rsidR="007954AF" w:rsidRDefault="007954AF" w:rsidP="007954AF">
      <w:pPr>
        <w:pStyle w:val="ListParagraph"/>
        <w:numPr>
          <w:ilvl w:val="1"/>
          <w:numId w:val="4"/>
        </w:numPr>
      </w:pPr>
      <w:r>
        <w:t>Screenshots of submission pages</w:t>
      </w:r>
    </w:p>
    <w:p w14:paraId="225BC82C" w14:textId="77777777" w:rsidR="007954AF" w:rsidRDefault="007954AF" w:rsidP="007954AF">
      <w:pPr>
        <w:pStyle w:val="ListParagraph"/>
        <w:ind w:left="2160"/>
      </w:pPr>
    </w:p>
    <w:p w14:paraId="323778DD" w14:textId="146491E6" w:rsidR="007954AF" w:rsidRDefault="007954AF" w:rsidP="007954AF">
      <w:pPr>
        <w:pStyle w:val="ListParagraph"/>
        <w:numPr>
          <w:ilvl w:val="0"/>
          <w:numId w:val="1"/>
        </w:numPr>
      </w:pPr>
      <w:r>
        <w:t>OUTCOME OF YOUR APPLICATION</w:t>
      </w:r>
    </w:p>
    <w:p w14:paraId="6B9E47B3" w14:textId="77777777" w:rsidR="007954AF" w:rsidRDefault="007954AF" w:rsidP="007954AF">
      <w:pPr>
        <w:pStyle w:val="ListParagraph"/>
      </w:pPr>
    </w:p>
    <w:p w14:paraId="301DC265" w14:textId="0A1B5197" w:rsidR="007954AF" w:rsidRDefault="007954AF" w:rsidP="007954AF">
      <w:pPr>
        <w:pStyle w:val="ListParagraph"/>
      </w:pPr>
      <w:r>
        <w:t xml:space="preserve">Please outline </w:t>
      </w:r>
      <w:r w:rsidR="00BB3F26">
        <w:t xml:space="preserve">your desired </w:t>
      </w:r>
      <w:r>
        <w:t>academic appeal</w:t>
      </w:r>
      <w:r w:rsidR="00BB3F26">
        <w:t xml:space="preserve"> outcome</w:t>
      </w:r>
      <w:r>
        <w:t xml:space="preserve">. Please note that </w:t>
      </w:r>
      <w:r w:rsidR="059806FE">
        <w:t>t</w:t>
      </w:r>
      <w:r w:rsidR="00A10A86">
        <w:t xml:space="preserve">he appeal reviewers </w:t>
      </w:r>
      <w:r w:rsidR="00C30037">
        <w:t xml:space="preserve">cannot simply award you a higher mark/degree classification. The </w:t>
      </w:r>
      <w:r w:rsidR="4DC38CF2">
        <w:t>o</w:t>
      </w:r>
      <w:r w:rsidR="00C30037">
        <w:t xml:space="preserve">nly instance in which marks would be reviewed </w:t>
      </w:r>
      <w:r w:rsidR="006121F6">
        <w:t>is if there had been a procedural error with the marking process itself. If that was the case, your work would be remarked</w:t>
      </w:r>
      <w:r w:rsidR="008D3421">
        <w:t xml:space="preserve">. This means that your new mark would be the same, higher, or lower to your current mark. If your work is remarked, your original mark would be voided and would not be reinstated. </w:t>
      </w:r>
    </w:p>
    <w:p w14:paraId="26F3A9AE" w14:textId="77777777" w:rsidR="00FB3F6A" w:rsidRDefault="00FB3F6A" w:rsidP="007954AF">
      <w:pPr>
        <w:pStyle w:val="ListParagraph"/>
      </w:pPr>
    </w:p>
    <w:tbl>
      <w:tblPr>
        <w:tblStyle w:val="TableGrid"/>
        <w:tblW w:w="0" w:type="auto"/>
        <w:tblInd w:w="720" w:type="dxa"/>
        <w:tblLook w:val="04A0" w:firstRow="1" w:lastRow="0" w:firstColumn="1" w:lastColumn="0" w:noHBand="0" w:noVBand="1"/>
      </w:tblPr>
      <w:tblGrid>
        <w:gridCol w:w="8296"/>
      </w:tblGrid>
      <w:tr w:rsidR="007954AF" w14:paraId="76F35AA4" w14:textId="77777777" w:rsidTr="007954AF">
        <w:trPr>
          <w:trHeight w:val="1550"/>
        </w:trPr>
        <w:tc>
          <w:tcPr>
            <w:tcW w:w="9016" w:type="dxa"/>
          </w:tcPr>
          <w:p w14:paraId="2447F0F3" w14:textId="1359DFAE" w:rsidR="007954AF" w:rsidRDefault="00D359A4" w:rsidP="007954AF">
            <w:pPr>
              <w:pStyle w:val="ListParagraph"/>
              <w:ind w:left="0"/>
            </w:pPr>
            <w:r>
              <w:lastRenderedPageBreak/>
              <w:t xml:space="preserve"> </w:t>
            </w:r>
          </w:p>
        </w:tc>
      </w:tr>
    </w:tbl>
    <w:p w14:paraId="5747F3E4" w14:textId="77777777" w:rsidR="007954AF" w:rsidRDefault="007954AF" w:rsidP="007954AF">
      <w:pPr>
        <w:pStyle w:val="ListParagraph"/>
      </w:pPr>
    </w:p>
    <w:p w14:paraId="281E0992" w14:textId="63B2C388" w:rsidR="007954AF" w:rsidRDefault="007954AF" w:rsidP="007954AF">
      <w:pPr>
        <w:pStyle w:val="ListParagraph"/>
        <w:numPr>
          <w:ilvl w:val="0"/>
          <w:numId w:val="1"/>
        </w:numPr>
      </w:pPr>
      <w:r>
        <w:t>DECLARATION</w:t>
      </w:r>
    </w:p>
    <w:p w14:paraId="4B25C00E" w14:textId="77777777" w:rsidR="00FB3F6A" w:rsidRDefault="00FB3F6A" w:rsidP="00B624F9">
      <w:pPr>
        <w:pStyle w:val="ListParagraph"/>
      </w:pPr>
    </w:p>
    <w:p w14:paraId="5705C782" w14:textId="77777777" w:rsidR="005616CC" w:rsidRDefault="005616CC" w:rsidP="00A275BB">
      <w:pPr>
        <w:pStyle w:val="ListParagraph"/>
      </w:pPr>
      <w:r>
        <w:t xml:space="preserve">The University considers the deliberate submission of an untruthful application/evidence as a serious disciplinary offence and may investigate the matter under a relevant student procedure. </w:t>
      </w:r>
    </w:p>
    <w:p w14:paraId="259E3125" w14:textId="77777777" w:rsidR="007954AF" w:rsidRDefault="007954AF" w:rsidP="007954AF">
      <w:pPr>
        <w:pStyle w:val="ListParagraph"/>
      </w:pPr>
    </w:p>
    <w:p w14:paraId="6BF4434B" w14:textId="77777777" w:rsidR="00FD5D46" w:rsidRDefault="007954AF" w:rsidP="007954AF">
      <w:pPr>
        <w:pStyle w:val="ListParagraph"/>
      </w:pPr>
      <w:r>
        <w:t xml:space="preserve">By submitting this form, </w:t>
      </w:r>
      <w:r w:rsidR="00FD5D46">
        <w:t>I can confirm that:</w:t>
      </w:r>
    </w:p>
    <w:p w14:paraId="09A239D2" w14:textId="2B306410" w:rsidR="007954AF" w:rsidRDefault="007954AF" w:rsidP="00FD5D46">
      <w:pPr>
        <w:pStyle w:val="ListParagraph"/>
        <w:numPr>
          <w:ilvl w:val="0"/>
          <w:numId w:val="5"/>
        </w:numPr>
      </w:pPr>
      <w:r>
        <w:t xml:space="preserve">all the information </w:t>
      </w:r>
      <w:r w:rsidR="00FD5D46">
        <w:t>I</w:t>
      </w:r>
      <w:r>
        <w:t xml:space="preserve"> provided is true and accurate to the best of </w:t>
      </w:r>
      <w:r w:rsidR="00FD5D46">
        <w:t xml:space="preserve">my </w:t>
      </w:r>
      <w:r>
        <w:t xml:space="preserve">knowledge. </w:t>
      </w:r>
    </w:p>
    <w:p w14:paraId="6655B60A" w14:textId="46189017" w:rsidR="005616CC" w:rsidRDefault="005616CC" w:rsidP="00FD5D46">
      <w:pPr>
        <w:pStyle w:val="ListParagraph"/>
        <w:numPr>
          <w:ilvl w:val="0"/>
          <w:numId w:val="5"/>
        </w:numPr>
      </w:pPr>
      <w:r>
        <w:t>I understand that the Stud</w:t>
      </w:r>
      <w:r w:rsidR="0037725A">
        <w:t>ent Conduct and Compliance (</w:t>
      </w:r>
      <w:r>
        <w:t>SCC</w:t>
      </w:r>
      <w:r w:rsidR="0037725A">
        <w:t>)</w:t>
      </w:r>
      <w:r>
        <w:t xml:space="preserve"> Team</w:t>
      </w:r>
      <w:r w:rsidR="0037725A">
        <w:t xml:space="preserve"> will process personal details about me, which will include sensitive information</w:t>
      </w:r>
      <w:r w:rsidR="00412949">
        <w:t>, to deal with my appeal effectively</w:t>
      </w:r>
    </w:p>
    <w:p w14:paraId="20B3FDBE" w14:textId="1E401831" w:rsidR="00412949" w:rsidRDefault="00412949" w:rsidP="00FD5D46">
      <w:pPr>
        <w:pStyle w:val="ListParagraph"/>
        <w:numPr>
          <w:ilvl w:val="0"/>
          <w:numId w:val="5"/>
        </w:numPr>
      </w:pPr>
      <w:r>
        <w:t>If I submitted information about third parties</w:t>
      </w:r>
      <w:r w:rsidR="00252CFC">
        <w:t>, I can confirm that the third party is aware and has agreed that I can use their information</w:t>
      </w:r>
      <w:r w:rsidR="0019112E">
        <w:t xml:space="preserve"> for the purposes of my appeal</w:t>
      </w:r>
    </w:p>
    <w:p w14:paraId="1E0EECB2" w14:textId="086C9AC6" w:rsidR="0019112E" w:rsidRDefault="0019112E" w:rsidP="00FD5D46">
      <w:pPr>
        <w:pStyle w:val="ListParagraph"/>
        <w:numPr>
          <w:ilvl w:val="0"/>
          <w:numId w:val="5"/>
        </w:numPr>
      </w:pPr>
      <w:r>
        <w:t xml:space="preserve">I understand that the information provided in my appeal may be used as part of </w:t>
      </w:r>
      <w:r w:rsidR="00083483">
        <w:t xml:space="preserve">other University processes as outline in the Student Disciplinary Procedure and the Procedure for </w:t>
      </w:r>
      <w:r w:rsidR="00323A71">
        <w:t>Consideration of Fitness to Study or Practice</w:t>
      </w:r>
    </w:p>
    <w:p w14:paraId="3E2E186B" w14:textId="681A149C" w:rsidR="00323A71" w:rsidRDefault="004420BF" w:rsidP="00FD5D46">
      <w:pPr>
        <w:pStyle w:val="ListParagraph"/>
        <w:numPr>
          <w:ilvl w:val="0"/>
          <w:numId w:val="5"/>
        </w:numPr>
      </w:pPr>
      <w:r>
        <w:t xml:space="preserve">I understand that as part of the appeal process, the SCC team may </w:t>
      </w:r>
      <w:r w:rsidR="00E431BB">
        <w:t xml:space="preserve">need </w:t>
      </w:r>
      <w:r>
        <w:t xml:space="preserve">gather </w:t>
      </w:r>
      <w:r w:rsidR="00E431BB">
        <w:t xml:space="preserve">personal and sometimes sensitive information about me from different university departments such as the Disability Services, Examination and Programmes Team, Student Systems, </w:t>
      </w:r>
      <w:r w:rsidR="002A3D4C">
        <w:t>IT Services, Accommodation Team and others.</w:t>
      </w:r>
    </w:p>
    <w:p w14:paraId="2D922DE4" w14:textId="669B2237" w:rsidR="002A3D4C" w:rsidRDefault="0029546D" w:rsidP="00FD5D46">
      <w:pPr>
        <w:pStyle w:val="ListParagraph"/>
        <w:numPr>
          <w:ilvl w:val="0"/>
          <w:numId w:val="5"/>
        </w:numPr>
      </w:pPr>
      <w:r>
        <w:t xml:space="preserve">I understand that it is my responsibility to contact the SCC Team if I have any concerns about how my data </w:t>
      </w:r>
      <w:r w:rsidR="004A219A">
        <w:t>will be</w:t>
      </w:r>
      <w:r>
        <w:t xml:space="preserve"> </w:t>
      </w:r>
      <w:r w:rsidR="004A219A">
        <w:t>handled.</w:t>
      </w:r>
    </w:p>
    <w:p w14:paraId="4762AFCC" w14:textId="21C07693" w:rsidR="00C3500F" w:rsidRDefault="004A219A" w:rsidP="00A639D3">
      <w:pPr>
        <w:pStyle w:val="ListParagraph"/>
        <w:numPr>
          <w:ilvl w:val="0"/>
          <w:numId w:val="5"/>
        </w:numPr>
      </w:pPr>
      <w:r>
        <w:t xml:space="preserve">I understand that I can withdraw my consent </w:t>
      </w:r>
      <w:r w:rsidR="00CD4A11">
        <w:t>for SCC to process my personal data at any time. I also understand that this is likely to mean that the SCC Team cannot process my appeal.</w:t>
      </w:r>
    </w:p>
    <w:p w14:paraId="1701B75D" w14:textId="77777777" w:rsidR="00C3500F" w:rsidRDefault="00C3500F" w:rsidP="007954AF">
      <w:pPr>
        <w:pStyle w:val="ListParagraph"/>
      </w:pPr>
    </w:p>
    <w:p w14:paraId="2AE5A6E4" w14:textId="77777777" w:rsidR="008E0D59" w:rsidRDefault="008E0D59" w:rsidP="007954AF">
      <w:pPr>
        <w:pStyle w:val="ListParagraph"/>
      </w:pPr>
    </w:p>
    <w:p w14:paraId="10372B6C" w14:textId="77777777" w:rsidR="00B624F9" w:rsidRDefault="008E0D59" w:rsidP="00B624F9">
      <w:pPr>
        <w:pStyle w:val="ListParagraph"/>
      </w:pPr>
      <w:r>
        <w:t>Signed _____________________</w:t>
      </w:r>
      <w:r>
        <w:tab/>
      </w:r>
      <w:r w:rsidR="00D359A4">
        <w:t xml:space="preserve">       </w:t>
      </w:r>
    </w:p>
    <w:p w14:paraId="062104CB" w14:textId="302F6ACA" w:rsidR="008E0D59" w:rsidRDefault="008E0D59" w:rsidP="00B624F9">
      <w:pPr>
        <w:pStyle w:val="ListParagraph"/>
      </w:pPr>
      <w:r>
        <w:t xml:space="preserve">Date </w:t>
      </w:r>
      <w:r w:rsidR="00B624F9">
        <w:t>_____________________</w:t>
      </w:r>
      <w:r w:rsidR="00B624F9">
        <w:tab/>
      </w:r>
    </w:p>
    <w:p w14:paraId="2B6433A5" w14:textId="3E1E1011" w:rsidR="00EA1366" w:rsidRDefault="00EA1366" w:rsidP="008E0D59">
      <w:pPr>
        <w:pStyle w:val="ListParagraph"/>
        <w:jc w:val="center"/>
        <w:rPr>
          <w:b/>
          <w:bCs/>
          <w:color w:val="FF0000"/>
        </w:rPr>
      </w:pPr>
    </w:p>
    <w:p w14:paraId="225B2ED3" w14:textId="0FDF2966" w:rsidR="00EA1366" w:rsidRPr="00FA20A6" w:rsidRDefault="00EA1366" w:rsidP="008E0D59">
      <w:pPr>
        <w:pStyle w:val="ListParagraph"/>
        <w:jc w:val="center"/>
        <w:rPr>
          <w:b/>
          <w:bCs/>
          <w:color w:val="FF0000"/>
        </w:rPr>
      </w:pPr>
      <w:r w:rsidRPr="00FA20A6">
        <w:rPr>
          <w:b/>
          <w:bCs/>
          <w:color w:val="FF0000"/>
        </w:rPr>
        <w:t>For UNIC MBBS students</w:t>
      </w:r>
      <w:r w:rsidR="00C33D05">
        <w:rPr>
          <w:b/>
          <w:bCs/>
          <w:color w:val="FF0000"/>
        </w:rPr>
        <w:t xml:space="preserve"> studying in Cyprus</w:t>
      </w:r>
      <w:r w:rsidRPr="00FA20A6">
        <w:rPr>
          <w:b/>
          <w:bCs/>
          <w:color w:val="FF0000"/>
        </w:rPr>
        <w:t xml:space="preserve"> only:</w:t>
      </w:r>
    </w:p>
    <w:p w14:paraId="5D2E353A" w14:textId="3FD2305D" w:rsidR="00EA1366" w:rsidRPr="00FA20A6" w:rsidRDefault="00EA1366" w:rsidP="008E0D59">
      <w:pPr>
        <w:pStyle w:val="ListParagraph"/>
        <w:jc w:val="center"/>
        <w:rPr>
          <w:b/>
          <w:bCs/>
          <w:color w:val="FF0000"/>
        </w:rPr>
      </w:pPr>
      <w:r w:rsidRPr="00FA20A6">
        <w:rPr>
          <w:b/>
          <w:bCs/>
          <w:color w:val="FF0000"/>
        </w:rPr>
        <w:t>Your academic appeal form &amp; the evidence should be submitted by email to</w:t>
      </w:r>
    </w:p>
    <w:p w14:paraId="7D963739" w14:textId="3D0BDC77" w:rsidR="00EA1366" w:rsidRPr="008E0D59" w:rsidRDefault="00EA1366" w:rsidP="008E0D59">
      <w:pPr>
        <w:pStyle w:val="ListParagraph"/>
        <w:jc w:val="center"/>
        <w:rPr>
          <w:b/>
          <w:bCs/>
          <w:color w:val="FF0000"/>
        </w:rPr>
      </w:pPr>
      <w:hyperlink r:id="rId9" w:history="1">
        <w:r w:rsidRPr="00FA20A6">
          <w:rPr>
            <w:rStyle w:val="Hyperlink"/>
            <w:b/>
            <w:bCs/>
          </w:rPr>
          <w:t>registry.medical@unic.ac.cy</w:t>
        </w:r>
      </w:hyperlink>
      <w:r>
        <w:rPr>
          <w:b/>
          <w:bCs/>
          <w:color w:val="FF0000"/>
        </w:rPr>
        <w:t xml:space="preserve"> </w:t>
      </w:r>
    </w:p>
    <w:sectPr w:rsidR="00EA1366" w:rsidRPr="008E0D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AD3"/>
    <w:multiLevelType w:val="hybridMultilevel"/>
    <w:tmpl w:val="903E389A"/>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DF479A8"/>
    <w:multiLevelType w:val="multilevel"/>
    <w:tmpl w:val="CBE4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44B72"/>
    <w:multiLevelType w:val="hybridMultilevel"/>
    <w:tmpl w:val="19508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2FB613C"/>
    <w:multiLevelType w:val="hybridMultilevel"/>
    <w:tmpl w:val="081C6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6849D6"/>
    <w:multiLevelType w:val="hybridMultilevel"/>
    <w:tmpl w:val="A4EA1B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0D13F0F"/>
    <w:multiLevelType w:val="multilevel"/>
    <w:tmpl w:val="D0E6C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F3F1B"/>
    <w:multiLevelType w:val="hybridMultilevel"/>
    <w:tmpl w:val="67A00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1134345">
    <w:abstractNumId w:val="6"/>
  </w:num>
  <w:num w:numId="2" w16cid:durableId="349648690">
    <w:abstractNumId w:val="3"/>
  </w:num>
  <w:num w:numId="3" w16cid:durableId="843318814">
    <w:abstractNumId w:val="0"/>
  </w:num>
  <w:num w:numId="4" w16cid:durableId="275138988">
    <w:abstractNumId w:val="4"/>
  </w:num>
  <w:num w:numId="5" w16cid:durableId="2092971325">
    <w:abstractNumId w:val="2"/>
  </w:num>
  <w:num w:numId="6" w16cid:durableId="562956001">
    <w:abstractNumId w:val="5"/>
  </w:num>
  <w:num w:numId="7" w16cid:durableId="1675840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1C"/>
    <w:rsid w:val="00045B94"/>
    <w:rsid w:val="00054088"/>
    <w:rsid w:val="00083483"/>
    <w:rsid w:val="0011032C"/>
    <w:rsid w:val="00137159"/>
    <w:rsid w:val="00175BB6"/>
    <w:rsid w:val="00176546"/>
    <w:rsid w:val="0019112E"/>
    <w:rsid w:val="001C010C"/>
    <w:rsid w:val="00252CFC"/>
    <w:rsid w:val="00260945"/>
    <w:rsid w:val="00284EBF"/>
    <w:rsid w:val="0029546D"/>
    <w:rsid w:val="002A3D4C"/>
    <w:rsid w:val="002E5062"/>
    <w:rsid w:val="002F3D1C"/>
    <w:rsid w:val="00323A71"/>
    <w:rsid w:val="00352385"/>
    <w:rsid w:val="00362241"/>
    <w:rsid w:val="0037725A"/>
    <w:rsid w:val="00412949"/>
    <w:rsid w:val="004420BF"/>
    <w:rsid w:val="00486777"/>
    <w:rsid w:val="004914E1"/>
    <w:rsid w:val="004A219A"/>
    <w:rsid w:val="004B3B47"/>
    <w:rsid w:val="004B78A7"/>
    <w:rsid w:val="004F11C4"/>
    <w:rsid w:val="00507ECE"/>
    <w:rsid w:val="00526DD8"/>
    <w:rsid w:val="00541F0E"/>
    <w:rsid w:val="005616CC"/>
    <w:rsid w:val="005638A0"/>
    <w:rsid w:val="005B0703"/>
    <w:rsid w:val="005B2015"/>
    <w:rsid w:val="005D15BC"/>
    <w:rsid w:val="005E1116"/>
    <w:rsid w:val="005E196E"/>
    <w:rsid w:val="005F6598"/>
    <w:rsid w:val="005F692E"/>
    <w:rsid w:val="006121F6"/>
    <w:rsid w:val="00646621"/>
    <w:rsid w:val="006666A5"/>
    <w:rsid w:val="00695EA7"/>
    <w:rsid w:val="006A1BEB"/>
    <w:rsid w:val="006D72E8"/>
    <w:rsid w:val="006E421A"/>
    <w:rsid w:val="00711E23"/>
    <w:rsid w:val="00720F95"/>
    <w:rsid w:val="00725EC2"/>
    <w:rsid w:val="00730999"/>
    <w:rsid w:val="00776ACA"/>
    <w:rsid w:val="007822F3"/>
    <w:rsid w:val="007954AF"/>
    <w:rsid w:val="007A201F"/>
    <w:rsid w:val="007B7DBF"/>
    <w:rsid w:val="007C4526"/>
    <w:rsid w:val="00817D5A"/>
    <w:rsid w:val="008346E0"/>
    <w:rsid w:val="00857C25"/>
    <w:rsid w:val="008D3421"/>
    <w:rsid w:val="008E0D59"/>
    <w:rsid w:val="00950378"/>
    <w:rsid w:val="00985790"/>
    <w:rsid w:val="009A1D7D"/>
    <w:rsid w:val="00A05BAC"/>
    <w:rsid w:val="00A10A86"/>
    <w:rsid w:val="00A11F0C"/>
    <w:rsid w:val="00A275BB"/>
    <w:rsid w:val="00A639D3"/>
    <w:rsid w:val="00A965B6"/>
    <w:rsid w:val="00B1753E"/>
    <w:rsid w:val="00B220BD"/>
    <w:rsid w:val="00B52F8D"/>
    <w:rsid w:val="00B624F9"/>
    <w:rsid w:val="00B815E7"/>
    <w:rsid w:val="00BA488D"/>
    <w:rsid w:val="00BB19A9"/>
    <w:rsid w:val="00BB3F26"/>
    <w:rsid w:val="00BF0342"/>
    <w:rsid w:val="00C30037"/>
    <w:rsid w:val="00C33D05"/>
    <w:rsid w:val="00C3500F"/>
    <w:rsid w:val="00C762E8"/>
    <w:rsid w:val="00C94165"/>
    <w:rsid w:val="00CC6227"/>
    <w:rsid w:val="00CD4A11"/>
    <w:rsid w:val="00CF5A41"/>
    <w:rsid w:val="00D359A4"/>
    <w:rsid w:val="00D611A3"/>
    <w:rsid w:val="00D764FB"/>
    <w:rsid w:val="00D85B45"/>
    <w:rsid w:val="00DC3F68"/>
    <w:rsid w:val="00E431BB"/>
    <w:rsid w:val="00E511E1"/>
    <w:rsid w:val="00E57A01"/>
    <w:rsid w:val="00E651E4"/>
    <w:rsid w:val="00E72F77"/>
    <w:rsid w:val="00E86C0B"/>
    <w:rsid w:val="00EA1366"/>
    <w:rsid w:val="00ED07C0"/>
    <w:rsid w:val="00EE69F3"/>
    <w:rsid w:val="00F04AB8"/>
    <w:rsid w:val="00F11DA5"/>
    <w:rsid w:val="00F13F3D"/>
    <w:rsid w:val="00F2569C"/>
    <w:rsid w:val="00F60EDB"/>
    <w:rsid w:val="00F71368"/>
    <w:rsid w:val="00F80CA7"/>
    <w:rsid w:val="00F939BB"/>
    <w:rsid w:val="00FA20A6"/>
    <w:rsid w:val="00FB3F6A"/>
    <w:rsid w:val="00FD5D46"/>
    <w:rsid w:val="00FE6623"/>
    <w:rsid w:val="00FF2517"/>
    <w:rsid w:val="059806FE"/>
    <w:rsid w:val="0781AFC0"/>
    <w:rsid w:val="0E28FDAE"/>
    <w:rsid w:val="139C9946"/>
    <w:rsid w:val="29388CDE"/>
    <w:rsid w:val="3849B2DE"/>
    <w:rsid w:val="4DC38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0E07"/>
  <w15:chartTrackingRefBased/>
  <w15:docId w15:val="{E937FC76-6334-4FC0-B2C7-4CAC1ACF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D1C"/>
    <w:pPr>
      <w:ind w:left="720"/>
      <w:contextualSpacing/>
    </w:pPr>
  </w:style>
  <w:style w:type="table" w:styleId="TableGrid">
    <w:name w:val="Table Grid"/>
    <w:basedOn w:val="TableNormal"/>
    <w:uiPriority w:val="39"/>
    <w:rsid w:val="002F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3D1C"/>
    <w:rPr>
      <w:color w:val="0563C1" w:themeColor="hyperlink"/>
      <w:u w:val="single"/>
    </w:rPr>
  </w:style>
  <w:style w:type="character" w:styleId="UnresolvedMention">
    <w:name w:val="Unresolved Mention"/>
    <w:basedOn w:val="DefaultParagraphFont"/>
    <w:uiPriority w:val="99"/>
    <w:semiHidden/>
    <w:unhideWhenUsed/>
    <w:rsid w:val="002F3D1C"/>
    <w:rPr>
      <w:color w:val="605E5C"/>
      <w:shd w:val="clear" w:color="auto" w:fill="E1DFDD"/>
    </w:rPr>
  </w:style>
  <w:style w:type="paragraph" w:styleId="Revision">
    <w:name w:val="Revision"/>
    <w:hidden/>
    <w:uiPriority w:val="99"/>
    <w:semiHidden/>
    <w:rsid w:val="00E86C0B"/>
    <w:pPr>
      <w:spacing w:after="0" w:line="240" w:lineRule="auto"/>
    </w:pPr>
  </w:style>
  <w:style w:type="character" w:styleId="CommentReference">
    <w:name w:val="annotation reference"/>
    <w:basedOn w:val="DefaultParagraphFont"/>
    <w:uiPriority w:val="99"/>
    <w:semiHidden/>
    <w:unhideWhenUsed/>
    <w:rsid w:val="00776ACA"/>
    <w:rPr>
      <w:sz w:val="16"/>
      <w:szCs w:val="16"/>
    </w:rPr>
  </w:style>
  <w:style w:type="paragraph" w:styleId="CommentText">
    <w:name w:val="annotation text"/>
    <w:basedOn w:val="Normal"/>
    <w:link w:val="CommentTextChar"/>
    <w:uiPriority w:val="99"/>
    <w:unhideWhenUsed/>
    <w:rsid w:val="00776ACA"/>
    <w:pPr>
      <w:spacing w:line="240" w:lineRule="auto"/>
    </w:pPr>
    <w:rPr>
      <w:sz w:val="20"/>
      <w:szCs w:val="20"/>
    </w:rPr>
  </w:style>
  <w:style w:type="character" w:customStyle="1" w:styleId="CommentTextChar">
    <w:name w:val="Comment Text Char"/>
    <w:basedOn w:val="DefaultParagraphFont"/>
    <w:link w:val="CommentText"/>
    <w:uiPriority w:val="99"/>
    <w:rsid w:val="00776ACA"/>
    <w:rPr>
      <w:sz w:val="20"/>
      <w:szCs w:val="20"/>
    </w:rPr>
  </w:style>
  <w:style w:type="paragraph" w:styleId="CommentSubject">
    <w:name w:val="annotation subject"/>
    <w:basedOn w:val="CommentText"/>
    <w:next w:val="CommentText"/>
    <w:link w:val="CommentSubjectChar"/>
    <w:uiPriority w:val="99"/>
    <w:semiHidden/>
    <w:unhideWhenUsed/>
    <w:rsid w:val="00776ACA"/>
    <w:rPr>
      <w:b/>
      <w:bCs/>
    </w:rPr>
  </w:style>
  <w:style w:type="character" w:customStyle="1" w:styleId="CommentSubjectChar">
    <w:name w:val="Comment Subject Char"/>
    <w:basedOn w:val="CommentTextChar"/>
    <w:link w:val="CommentSubject"/>
    <w:uiPriority w:val="99"/>
    <w:semiHidden/>
    <w:rsid w:val="00776ACA"/>
    <w:rPr>
      <w:b/>
      <w:bCs/>
      <w:sz w:val="20"/>
      <w:szCs w:val="20"/>
    </w:rPr>
  </w:style>
  <w:style w:type="character" w:styleId="Strong">
    <w:name w:val="Strong"/>
    <w:basedOn w:val="DefaultParagraphFont"/>
    <w:uiPriority w:val="22"/>
    <w:qFormat/>
    <w:rsid w:val="00FB3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9784">
      <w:bodyDiv w:val="1"/>
      <w:marLeft w:val="0"/>
      <w:marRight w:val="0"/>
      <w:marTop w:val="0"/>
      <w:marBottom w:val="0"/>
      <w:divBdr>
        <w:top w:val="none" w:sz="0" w:space="0" w:color="auto"/>
        <w:left w:val="none" w:sz="0" w:space="0" w:color="auto"/>
        <w:bottom w:val="none" w:sz="0" w:space="0" w:color="auto"/>
        <w:right w:val="none" w:sz="0" w:space="0" w:color="auto"/>
      </w:divBdr>
    </w:div>
    <w:div w:id="208066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union@city.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gistry.medical@unic.ac.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E492BA29C1849BD03F9208C1050FB" ma:contentTypeVersion="5" ma:contentTypeDescription="Create a new document." ma:contentTypeScope="" ma:versionID="f395172b509d2f14798586b8f044a7b4">
  <xsd:schema xmlns:xsd="http://www.w3.org/2001/XMLSchema" xmlns:xs="http://www.w3.org/2001/XMLSchema" xmlns:p="http://schemas.microsoft.com/office/2006/metadata/properties" xmlns:ns2="151ac823-48be-430e-880c-de9967ee394e" xmlns:ns3="e6e5bdea-5e4c-4d1c-ab7d-a77473e4d6e7" targetNamespace="http://schemas.microsoft.com/office/2006/metadata/properties" ma:root="true" ma:fieldsID="d1fcca8b7f93efb2195523d3eacbd287" ns2:_="" ns3:_="">
    <xsd:import namespace="151ac823-48be-430e-880c-de9967ee394e"/>
    <xsd:import namespace="e6e5bdea-5e4c-4d1c-ab7d-a77473e4d6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c823-48be-430e-880c-de9967ee3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5bdea-5e4c-4d1c-ab7d-a77473e4d6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EB12B-C3FF-4DF2-A352-8C2C8FE96B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92760A-EC09-4513-9CBE-931442E4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c823-48be-430e-880c-de9967ee394e"/>
    <ds:schemaRef ds:uri="e6e5bdea-5e4c-4d1c-ab7d-a77473e4d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43FEB-52A8-4255-A60B-7D536E29D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Academic-Appeal-Form-Sep-2023</vt:lpstr>
    </vt:vector>
  </TitlesOfParts>
  <Company>St Georges, University of London</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Academic-Appeal-Form-Sep-2023</dc:title>
  <dc:subject>
  </dc:subject>
  <dc:creator>Eleanor Woolcott</dc:creator>
  <cp:keywords>
  </cp:keywords>
  <dc:description>
  </dc:description>
  <cp:lastModifiedBy>Lu Yang</cp:lastModifiedBy>
  <cp:revision>15</cp:revision>
  <dcterms:created xsi:type="dcterms:W3CDTF">2024-07-09T19:05:00Z</dcterms:created>
  <dcterms:modified xsi:type="dcterms:W3CDTF">2026-04-22T10:53:00Z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0x01010058FE492BA29C1849BD03F9208C1050FB</vt:lpwstr>
  </property>
</Properties>
</file>